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F7" w:rsidRPr="00AC53E0" w:rsidRDefault="002B4C79" w:rsidP="00600EAD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E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23905">
        <w:rPr>
          <w:rFonts w:ascii="Times New Roman" w:hAnsi="Times New Roman" w:cs="Times New Roman"/>
          <w:b/>
          <w:sz w:val="24"/>
          <w:szCs w:val="24"/>
        </w:rPr>
        <w:t>6</w:t>
      </w:r>
      <w:r w:rsidRPr="00AC53E0"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  <w:r w:rsidR="00586E54" w:rsidRPr="00AC53E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D01A4" w:rsidRPr="00AC53E0">
        <w:rPr>
          <w:rFonts w:ascii="Times New Roman" w:hAnsi="Times New Roman" w:cs="Times New Roman"/>
          <w:b/>
          <w:sz w:val="24"/>
          <w:szCs w:val="24"/>
        </w:rPr>
        <w:t>разработку концепции применения беспилотных летательных аппаратов (БПЛА) для целей управления корпоративной безопасности КТК и других департаментов</w:t>
      </w:r>
    </w:p>
    <w:p w:rsidR="00010906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E0" w:rsidRDefault="00AC53E0" w:rsidP="00600EA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Стремительное развитие БПЛА</w:t>
      </w:r>
      <w:r w:rsidRPr="00AC53E0">
        <w:rPr>
          <w:rFonts w:ascii="Times New Roman" w:hAnsi="Times New Roman" w:cs="Times New Roman"/>
          <w:sz w:val="24"/>
          <w:szCs w:val="24"/>
        </w:rPr>
        <w:t xml:space="preserve"> в настоящее время обуславливается развитием микроэлектроники, средств управления и связи, созданием новых материалов для встраиваемых компьютерных систем. Вместе с тем на первый уровень выходят вопросы безопасности, надёжности конструкции, новых способов и приёмов эффективного применения.</w:t>
      </w:r>
    </w:p>
    <w:p w:rsidR="00600EAD" w:rsidRPr="007D01A4" w:rsidRDefault="00600EA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A4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Pr="007D01A4">
        <w:rPr>
          <w:rFonts w:ascii="Times New Roman" w:hAnsi="Times New Roman" w:cs="Times New Roman"/>
          <w:sz w:val="24"/>
          <w:szCs w:val="24"/>
        </w:rPr>
        <w:t xml:space="preserve"> применения БПЛА является повышение безопасности и эффективности воздушного патрулирования МН КТК с учётом применения новых технологий и снижения рисков.</w:t>
      </w:r>
    </w:p>
    <w:p w:rsidR="00600EAD" w:rsidRDefault="00600EA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A4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задачей является систематический мониторинг для предупреждения внештатных ситуаций.</w:t>
      </w:r>
    </w:p>
    <w:p w:rsidR="00783A8C" w:rsidRDefault="00783A8C" w:rsidP="00600EAD">
      <w:pPr>
        <w:pStyle w:val="ConsPlusNormal"/>
        <w:spacing w:line="300" w:lineRule="auto"/>
        <w:ind w:firstLine="709"/>
        <w:jc w:val="both"/>
      </w:pPr>
      <w:r>
        <w:t>А</w:t>
      </w:r>
      <w:r w:rsidRPr="00831D48">
        <w:t>ктуально</w:t>
      </w:r>
      <w:r>
        <w:t>сть применения БПЛА определяется следующими факторами:</w:t>
      </w:r>
    </w:p>
    <w:p w:rsidR="00783A8C" w:rsidRPr="00EB6E4F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 xml:space="preserve">эксплуатация БПЛА не требует наличия аэродрома или специально подготовленной площадки (расположение точки старта вблизи МН повышает оперативность применения, значительно увеличивает время полезного использования по сравнению с пилотируемыми ВС); 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низкий уровень шума по сравнению с пилотируемыми летательными аппаратами позволяет летать</w:t>
      </w:r>
      <w:r w:rsidRPr="00EB6E4F">
        <w:t xml:space="preserve">, не привлекая внимания людей на земле </w:t>
      </w:r>
      <w:r>
        <w:t>(обеспечивается скрытность и внезапность применения);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высокая мобильность (точка старта БВС может перемещаться вдоль МН, чем увеличивается радиус применения);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исходя из высокой</w:t>
      </w:r>
      <w:r w:rsidRPr="00427BCA">
        <w:t xml:space="preserve"> протяженнос</w:t>
      </w:r>
      <w:r>
        <w:t>ти</w:t>
      </w:r>
      <w:r w:rsidRPr="00427BCA">
        <w:t xml:space="preserve"> МН</w:t>
      </w:r>
      <w:r>
        <w:t xml:space="preserve"> и</w:t>
      </w:r>
      <w:r w:rsidRPr="00427BCA">
        <w:t xml:space="preserve"> </w:t>
      </w:r>
      <w:r>
        <w:t xml:space="preserve">географического расположения объектов КТК, </w:t>
      </w:r>
      <w:r w:rsidRPr="00427BCA">
        <w:t>применение Б</w:t>
      </w:r>
      <w:r>
        <w:t>ПЛА</w:t>
      </w:r>
      <w:r w:rsidRPr="00427BCA">
        <w:t xml:space="preserve"> наиболее эффективно в труднодоступных местах прохождения трубопровода</w:t>
      </w:r>
      <w:r>
        <w:t>, в период паводка, пожаров и стихийных бедствий;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 xml:space="preserve">БПЛА позволяют получать и регистрировать фото- и видео-  информацию о текущем состоянии объектов КТК, осуществлять контроль за качеством и производством работ в охранной зоне МН, деятельности третьих лиц вблизи МН и </w:t>
      </w:r>
      <w:r w:rsidRPr="00CD0571">
        <w:t>передавать информацию практиче</w:t>
      </w:r>
      <w:r>
        <w:t>ски в режиме реального времени;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возможности применения различного оборудования</w:t>
      </w:r>
      <w:r w:rsidRPr="00BA7A3F">
        <w:t xml:space="preserve"> на борту дает комплексные возможности для патрулирования</w:t>
      </w:r>
      <w:r>
        <w:t xml:space="preserve"> в том числе ночью;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на основании оценки совокупности</w:t>
      </w:r>
      <w:r w:rsidRPr="00960BE7">
        <w:t xml:space="preserve"> данных, полученных от фото-, видео-, </w:t>
      </w:r>
      <w:proofErr w:type="spellStart"/>
      <w:r w:rsidRPr="00960BE7">
        <w:t>тепловизионной</w:t>
      </w:r>
      <w:proofErr w:type="spellEnd"/>
      <w:r w:rsidRPr="00960BE7">
        <w:t xml:space="preserve"> техники, установленной на Б</w:t>
      </w:r>
      <w:r>
        <w:t>ПЛА, имеется возможность прогнозировать возможные угрозы для МН, своевременно планировать и перераспределять ресурсы;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БПЛА имеют преимущества при оценке</w:t>
      </w:r>
      <w:r w:rsidRPr="00ED49D1">
        <w:t xml:space="preserve"> масштабов аварий</w:t>
      </w:r>
      <w:r>
        <w:t xml:space="preserve"> и катастроф;</w:t>
      </w:r>
    </w:p>
    <w:p w:rsidR="00783A8C" w:rsidRDefault="00783A8C" w:rsidP="00600EAD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</w:pPr>
      <w:r>
        <w:t>эксплуатация и содержание БПЛА требует существенно меньших затрат по сравнению с пилотируемыми летательными аппаратами (снижение затрат на воздушное патрулирование МН).</w:t>
      </w:r>
    </w:p>
    <w:p w:rsidR="00783A8C" w:rsidRDefault="00783A8C" w:rsidP="00600EAD">
      <w:pPr>
        <w:pStyle w:val="a4"/>
        <w:spacing w:line="300" w:lineRule="auto"/>
        <w:ind w:left="1854"/>
        <w:jc w:val="both"/>
        <w:rPr>
          <w:lang w:val="ru-RU"/>
        </w:rPr>
      </w:pP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Основной задачей применения БПЛА</w:t>
      </w:r>
      <w:r w:rsidRPr="00783A8C">
        <w:rPr>
          <w:lang w:val="ru-RU"/>
        </w:rPr>
        <w:t xml:space="preserve"> является воздушное патрулирование нефтепровода КТК</w:t>
      </w:r>
      <w:r>
        <w:rPr>
          <w:lang w:val="ru-RU"/>
        </w:rPr>
        <w:t xml:space="preserve"> в дневное и ночное время и систематический мониторинг</w:t>
      </w:r>
      <w:r w:rsidRPr="00783A8C">
        <w:rPr>
          <w:lang w:val="ru-RU"/>
        </w:rPr>
        <w:t xml:space="preserve">. </w:t>
      </w: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 w:rsidRPr="00783A8C">
        <w:rPr>
          <w:lang w:val="ru-RU"/>
        </w:rPr>
        <w:t xml:space="preserve">Данная задача в общем случае включает в себя: </w:t>
      </w: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 w:rsidRPr="00783A8C">
        <w:rPr>
          <w:lang w:val="ru-RU"/>
        </w:rPr>
        <w:t>-</w:t>
      </w:r>
      <w:r w:rsidRPr="00783A8C">
        <w:rPr>
          <w:lang w:val="ru-RU"/>
        </w:rPr>
        <w:tab/>
        <w:t>Отслеживание чрезвычайных ситуаций и повреждений трубопровода путем обнаружения разливов нефти на поверхности земли или воды;</w:t>
      </w: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 w:rsidRPr="00783A8C">
        <w:rPr>
          <w:lang w:val="ru-RU"/>
        </w:rPr>
        <w:t>-</w:t>
      </w:r>
      <w:r w:rsidRPr="00783A8C">
        <w:rPr>
          <w:lang w:val="ru-RU"/>
        </w:rPr>
        <w:tab/>
        <w:t>Оперативное отслеживание нарушений безопасности или правил эксплуатации трубопровода для предотвращения чрезвычайных ситуаций и хищений нефти;</w:t>
      </w: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 w:rsidRPr="00783A8C">
        <w:rPr>
          <w:lang w:val="ru-RU"/>
        </w:rPr>
        <w:t>-</w:t>
      </w:r>
      <w:r w:rsidRPr="00783A8C">
        <w:rPr>
          <w:lang w:val="ru-RU"/>
        </w:rPr>
        <w:tab/>
        <w:t>Обнаружение и прекращение деятельности посторонних лиц вблизи охранной зоны, а также других событий, которые могут нарушить нормальную работу трубопровода;</w:t>
      </w:r>
    </w:p>
    <w:p w:rsidR="00783A8C" w:rsidRPr="00783A8C" w:rsidRDefault="00783A8C" w:rsidP="00600EAD">
      <w:pPr>
        <w:pStyle w:val="a4"/>
        <w:spacing w:line="300" w:lineRule="auto"/>
        <w:ind w:left="0" w:firstLine="709"/>
        <w:jc w:val="both"/>
        <w:rPr>
          <w:lang w:val="ru-RU"/>
        </w:rPr>
      </w:pPr>
      <w:r w:rsidRPr="00783A8C">
        <w:rPr>
          <w:lang w:val="ru-RU"/>
        </w:rPr>
        <w:t>-</w:t>
      </w:r>
      <w:r w:rsidRPr="00783A8C">
        <w:rPr>
          <w:lang w:val="ru-RU"/>
        </w:rPr>
        <w:tab/>
        <w:t>Обнаружение следов похищения нефти (несанкционированные врезки или их подготовка).</w:t>
      </w:r>
    </w:p>
    <w:p w:rsidR="00783A8C" w:rsidRDefault="00783A8C" w:rsidP="00600EAD">
      <w:pPr>
        <w:pStyle w:val="ConsPlusNormal"/>
        <w:spacing w:line="300" w:lineRule="auto"/>
        <w:jc w:val="both"/>
      </w:pPr>
    </w:p>
    <w:p w:rsidR="00010906" w:rsidRPr="00AC53E0" w:rsidRDefault="002D26F8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Целью разработки концепции является</w:t>
      </w:r>
      <w:r w:rsidR="00010906" w:rsidRPr="00AC53E0">
        <w:rPr>
          <w:rFonts w:ascii="Times New Roman" w:hAnsi="Times New Roman" w:cs="Times New Roman"/>
          <w:sz w:val="24"/>
          <w:szCs w:val="24"/>
        </w:rPr>
        <w:t>:</w:t>
      </w:r>
    </w:p>
    <w:p w:rsidR="00010906" w:rsidRPr="00AC53E0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</w:t>
      </w:r>
      <w:r w:rsidR="002D26F8" w:rsidRPr="00AC53E0">
        <w:rPr>
          <w:rFonts w:ascii="Times New Roman" w:hAnsi="Times New Roman" w:cs="Times New Roman"/>
          <w:sz w:val="24"/>
          <w:szCs w:val="24"/>
        </w:rPr>
        <w:t xml:space="preserve">определение подходов к применению БПЛА в целях </w:t>
      </w:r>
      <w:r w:rsidR="00066C06" w:rsidRPr="00AC53E0">
        <w:rPr>
          <w:rFonts w:ascii="Times New Roman" w:hAnsi="Times New Roman" w:cs="Times New Roman"/>
          <w:sz w:val="24"/>
          <w:szCs w:val="24"/>
        </w:rPr>
        <w:t xml:space="preserve">безопасности и других функциональных задач КТК, </w:t>
      </w:r>
    </w:p>
    <w:p w:rsidR="00010906" w:rsidRPr="00AC53E0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</w:t>
      </w:r>
      <w:r w:rsidR="00066C06" w:rsidRPr="00AC53E0">
        <w:rPr>
          <w:rFonts w:ascii="Times New Roman" w:hAnsi="Times New Roman" w:cs="Times New Roman"/>
          <w:sz w:val="24"/>
          <w:szCs w:val="24"/>
        </w:rPr>
        <w:t xml:space="preserve">проведение комплексной оценки рынка БПЛА и беспилотных летательных систем (далее - БАС), </w:t>
      </w:r>
    </w:p>
    <w:p w:rsidR="00AC53E0" w:rsidRP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проведение анализа нормативно-правовой базы, регламентирующей деятельность по использованию БПЛА, их регистрации, эксплуатации;</w:t>
      </w:r>
    </w:p>
    <w:p w:rsidR="00010906" w:rsidRPr="00AC53E0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</w:t>
      </w:r>
      <w:r w:rsidR="00066C06" w:rsidRPr="00AC53E0">
        <w:rPr>
          <w:rFonts w:ascii="Times New Roman" w:hAnsi="Times New Roman" w:cs="Times New Roman"/>
          <w:sz w:val="24"/>
          <w:szCs w:val="24"/>
        </w:rPr>
        <w:t xml:space="preserve">проведение мониторинга и анализа различных видов БПЛА с использованием навесного дополнительного оборудования, </w:t>
      </w:r>
    </w:p>
    <w:p w:rsidR="00AC53E0" w:rsidRP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проведение анализа различных видов навесного оборудования, их функционального назначения;</w:t>
      </w:r>
    </w:p>
    <w:p w:rsidR="00010906" w:rsidRPr="00AC53E0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</w:t>
      </w:r>
      <w:r w:rsidR="00066C06" w:rsidRPr="00AC53E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14F6A" w:rsidRPr="00AC53E0">
        <w:rPr>
          <w:rFonts w:ascii="Times New Roman" w:hAnsi="Times New Roman" w:cs="Times New Roman"/>
          <w:sz w:val="24"/>
          <w:szCs w:val="24"/>
        </w:rPr>
        <w:t>испытаний БПЛА в различных условиях, приближенных к условиям объектов КТК</w:t>
      </w:r>
      <w:r w:rsidRPr="00AC5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0906" w:rsidRPr="00AC53E0" w:rsidRDefault="00010906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оценка эффективности </w:t>
      </w:r>
      <w:r w:rsidR="00AC53E0" w:rsidRPr="00AC53E0">
        <w:rPr>
          <w:rFonts w:ascii="Times New Roman" w:hAnsi="Times New Roman" w:cs="Times New Roman"/>
          <w:sz w:val="24"/>
          <w:szCs w:val="24"/>
        </w:rPr>
        <w:t>разных видов</w:t>
      </w:r>
      <w:r w:rsidRPr="00AC53E0">
        <w:rPr>
          <w:rFonts w:ascii="Times New Roman" w:hAnsi="Times New Roman" w:cs="Times New Roman"/>
          <w:sz w:val="24"/>
          <w:szCs w:val="24"/>
        </w:rPr>
        <w:t xml:space="preserve"> БПЛА для выполнения </w:t>
      </w:r>
      <w:r w:rsidR="00AC53E0" w:rsidRPr="00AC53E0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C53E0">
        <w:rPr>
          <w:rFonts w:ascii="Times New Roman" w:hAnsi="Times New Roman" w:cs="Times New Roman"/>
          <w:sz w:val="24"/>
          <w:szCs w:val="24"/>
        </w:rPr>
        <w:t xml:space="preserve"> задач КТК (охрана объектов, мониторинг нештатных ситуаций, проведение различных видов съемок ландшафта и т.д.), </w:t>
      </w:r>
    </w:p>
    <w:p w:rsidR="00AC53E0" w:rsidRP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оценка эффективности тестовых испытаний различных видов БПЛА в условиях, приближенных к условиям объектов КТК, сравнение использования различных видов навесного оборудования;</w:t>
      </w:r>
    </w:p>
    <w:p w:rsidR="00930B8E" w:rsidRPr="00AC53E0" w:rsidRDefault="00930B8E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оценка возможности использования БПЛА</w:t>
      </w:r>
      <w:r w:rsidR="00600EAD">
        <w:rPr>
          <w:rFonts w:ascii="Times New Roman" w:hAnsi="Times New Roman" w:cs="Times New Roman"/>
          <w:sz w:val="24"/>
          <w:szCs w:val="24"/>
        </w:rPr>
        <w:t xml:space="preserve"> и навесного оборудования</w:t>
      </w:r>
      <w:r w:rsidRPr="00AC53E0">
        <w:rPr>
          <w:rFonts w:ascii="Times New Roman" w:hAnsi="Times New Roman" w:cs="Times New Roman"/>
          <w:sz w:val="24"/>
          <w:szCs w:val="24"/>
        </w:rPr>
        <w:t xml:space="preserve"> в различное время суток, в различные сезоны</w:t>
      </w:r>
      <w:r w:rsidR="00AC53E0" w:rsidRPr="00AC53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53E0">
        <w:rPr>
          <w:rFonts w:ascii="Times New Roman" w:hAnsi="Times New Roman" w:cs="Times New Roman"/>
          <w:sz w:val="24"/>
          <w:szCs w:val="24"/>
        </w:rPr>
        <w:t>;</w:t>
      </w:r>
    </w:p>
    <w:p w:rsidR="00B01CBD" w:rsidRPr="00AC53E0" w:rsidRDefault="00B01CB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оценка рисков использования БПЛА над линейной частью магистрального нефтепровода и стационарными объектами КТК;</w:t>
      </w:r>
    </w:p>
    <w:p w:rsidR="00930B8E" w:rsidRPr="00AC53E0" w:rsidRDefault="00B01CB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</w:t>
      </w:r>
      <w:r w:rsidR="00930B8E" w:rsidRPr="00AC53E0">
        <w:rPr>
          <w:rFonts w:ascii="Times New Roman" w:hAnsi="Times New Roman" w:cs="Times New Roman"/>
          <w:sz w:val="24"/>
          <w:szCs w:val="24"/>
        </w:rPr>
        <w:t>оценка влияния погодных и географических условий на использование и эксплуатацию БПЛА,</w:t>
      </w:r>
    </w:p>
    <w:p w:rsidR="00B01CBD" w:rsidRPr="00AC53E0" w:rsidRDefault="00930B8E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оценка вероятности</w:t>
      </w:r>
      <w:r w:rsidR="00B01CBD" w:rsidRPr="00AC53E0">
        <w:rPr>
          <w:rFonts w:ascii="Times New Roman" w:hAnsi="Times New Roman" w:cs="Times New Roman"/>
          <w:sz w:val="24"/>
          <w:szCs w:val="24"/>
        </w:rPr>
        <w:t xml:space="preserve"> закрытия военных секторов в привязке к различным регионам КТК-Р;</w:t>
      </w:r>
    </w:p>
    <w:p w:rsidR="00AC53E0" w:rsidRP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lastRenderedPageBreak/>
        <w:t xml:space="preserve">- оценка комплекса мероприятий по охране, в которые наиболее целесообразно интегрировать использование БПЛА, </w:t>
      </w:r>
    </w:p>
    <w:p w:rsid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- проведение оценки существующей инфраструктуры физической охраны КТК-Р на предмет возможного ее использования для базирования и запуска БПЛА;</w:t>
      </w:r>
    </w:p>
    <w:p w:rsidR="00173820" w:rsidRPr="006673FE" w:rsidRDefault="0017382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использования БПЛА на объектах строительства</w:t>
      </w:r>
      <w:r w:rsidR="006673F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673F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6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ПУУМ</w:t>
      </w:r>
      <w:r w:rsidR="00667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3F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="006673FE">
        <w:rPr>
          <w:rFonts w:ascii="Times New Roman" w:hAnsi="Times New Roman" w:cs="Times New Roman"/>
          <w:sz w:val="24"/>
          <w:szCs w:val="24"/>
        </w:rPr>
        <w:t>ходом строительных работ;</w:t>
      </w:r>
      <w:bookmarkStart w:id="0" w:name="_GoBack"/>
      <w:bookmarkEnd w:id="0"/>
    </w:p>
    <w:p w:rsidR="00AC53E0" w:rsidRPr="00AC53E0" w:rsidRDefault="00AC53E0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средств защиты (оборудования, комплексов и т.д.) объектов КТК от БПЛА третьих лиц;</w:t>
      </w:r>
    </w:p>
    <w:p w:rsidR="00B01CBD" w:rsidRDefault="00B01CB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- с учетом вышеуказанных испытаний и анализа данных представить КТК рекомендации по дальнейшим перспективам использования </w:t>
      </w:r>
      <w:r w:rsidR="00AC53E0" w:rsidRPr="00AC53E0">
        <w:rPr>
          <w:rFonts w:ascii="Times New Roman" w:hAnsi="Times New Roman" w:cs="Times New Roman"/>
          <w:sz w:val="24"/>
          <w:szCs w:val="24"/>
        </w:rPr>
        <w:t>БПЛА</w:t>
      </w:r>
      <w:r w:rsidRPr="00AC53E0">
        <w:rPr>
          <w:rFonts w:ascii="Times New Roman" w:hAnsi="Times New Roman" w:cs="Times New Roman"/>
          <w:sz w:val="24"/>
          <w:szCs w:val="24"/>
        </w:rPr>
        <w:t xml:space="preserve"> в рамках обеспечения физической охраны объектов КТК-Р</w:t>
      </w:r>
      <w:r w:rsidR="00AC53E0" w:rsidRPr="00AC53E0">
        <w:rPr>
          <w:rFonts w:ascii="Times New Roman" w:hAnsi="Times New Roman" w:cs="Times New Roman"/>
          <w:sz w:val="24"/>
          <w:szCs w:val="24"/>
        </w:rPr>
        <w:t xml:space="preserve"> и возможного функционального использования другими департаментами КТК</w:t>
      </w:r>
      <w:r w:rsidRPr="00AC5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EAD" w:rsidRPr="00600EAD" w:rsidRDefault="00600EAD" w:rsidP="00600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выполнения работ является Отчет в виде концепции </w:t>
      </w:r>
      <w:r w:rsidRPr="00600EAD">
        <w:rPr>
          <w:rFonts w:ascii="Times New Roman" w:hAnsi="Times New Roman" w:cs="Times New Roman"/>
          <w:sz w:val="24"/>
          <w:szCs w:val="24"/>
        </w:rPr>
        <w:t>применения беспилотных летательных аппаратов (БПЛА) для целей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департаментов КТК, который должен содержать указанные выше разделы.</w:t>
      </w:r>
    </w:p>
    <w:p w:rsidR="00B01CBD" w:rsidRPr="00A14F6A" w:rsidRDefault="00B01CBD" w:rsidP="00586E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D01A4" w:rsidRPr="007D01A4" w:rsidRDefault="007D01A4" w:rsidP="00586E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86E54" w:rsidRDefault="00586E54"/>
    <w:p w:rsidR="002B4C79" w:rsidRDefault="002B4C79"/>
    <w:p w:rsidR="00010906" w:rsidRDefault="00010906"/>
    <w:sectPr w:rsidR="0001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5A7"/>
    <w:multiLevelType w:val="multilevel"/>
    <w:tmpl w:val="43EC29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9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 w15:restartNumberingAfterBreak="0">
    <w:nsid w:val="42395812"/>
    <w:multiLevelType w:val="hybridMultilevel"/>
    <w:tmpl w:val="D6EA91EE"/>
    <w:lvl w:ilvl="0" w:tplc="B838E86E">
      <w:start w:val="1"/>
      <w:numFmt w:val="bullet"/>
      <w:lvlText w:val="-"/>
      <w:lvlJc w:val="left"/>
      <w:pPr>
        <w:ind w:left="7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1F08"/>
    <w:multiLevelType w:val="hybridMultilevel"/>
    <w:tmpl w:val="5AAE4DC8"/>
    <w:lvl w:ilvl="0" w:tplc="B838E86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9"/>
    <w:rsid w:val="00010906"/>
    <w:rsid w:val="00066C06"/>
    <w:rsid w:val="00173820"/>
    <w:rsid w:val="002B4C79"/>
    <w:rsid w:val="002D26F8"/>
    <w:rsid w:val="00586E54"/>
    <w:rsid w:val="00600EAD"/>
    <w:rsid w:val="006673FE"/>
    <w:rsid w:val="00783A8C"/>
    <w:rsid w:val="007D01A4"/>
    <w:rsid w:val="00930B8E"/>
    <w:rsid w:val="00A14F6A"/>
    <w:rsid w:val="00AC53E0"/>
    <w:rsid w:val="00B01CBD"/>
    <w:rsid w:val="00C23905"/>
    <w:rsid w:val="00C7112A"/>
    <w:rsid w:val="00E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3187"/>
  <w15:chartTrackingRefBased/>
  <w15:docId w15:val="{7DF6FF08-4468-4461-AFDA-D7915F4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83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3733B-7937-4484-9C41-572ACB7E73EA}"/>
</file>

<file path=customXml/itemProps2.xml><?xml version="1.0" encoding="utf-8"?>
<ds:datastoreItem xmlns:ds="http://schemas.openxmlformats.org/officeDocument/2006/customXml" ds:itemID="{647DA5CD-0E0C-48AA-BD7C-FFEB58D4FB4D}"/>
</file>

<file path=customXml/itemProps3.xml><?xml version="1.0" encoding="utf-8"?>
<ds:datastoreItem xmlns:ds="http://schemas.openxmlformats.org/officeDocument/2006/customXml" ds:itemID="{B81D02BE-5971-49C2-B507-1F2CBEF51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2021-04-19T09:29:00Z</dcterms:created>
  <dcterms:modified xsi:type="dcterms:W3CDTF">2021-04-19T09:29:00Z</dcterms:modified>
</cp:coreProperties>
</file>